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184" w:rsidRPr="006B3184" w:rsidRDefault="006B3184" w:rsidP="006B3184">
      <w:pPr>
        <w:rPr>
          <w:b/>
        </w:rPr>
      </w:pPr>
      <w:r w:rsidRPr="006B3184">
        <w:rPr>
          <w:b/>
        </w:rPr>
        <w:t>V</w:t>
      </w:r>
      <w:r w:rsidR="00F55674">
        <w:rPr>
          <w:b/>
        </w:rPr>
        <w:t>E4</w:t>
      </w:r>
      <w:r w:rsidRPr="006B3184">
        <w:rPr>
          <w:b/>
        </w:rPr>
        <w:t xml:space="preserve">: Explanation for the difference in financial statement </w:t>
      </w:r>
      <w:r w:rsidRPr="006B3184">
        <w:rPr>
          <w:b/>
        </w:rPr>
        <w:t xml:space="preserve">of 2016 </w:t>
      </w:r>
      <w:r w:rsidRPr="006B3184">
        <w:rPr>
          <w:b/>
        </w:rPr>
        <w:t>year on year</w:t>
      </w:r>
    </w:p>
    <w:p w:rsidR="008C0394" w:rsidRDefault="006B3184" w:rsidP="006B3184">
      <w:r>
        <w:t>On</w:t>
      </w:r>
      <w:r w:rsidR="00916E4D">
        <w:t>7</w:t>
      </w:r>
      <w:r w:rsidR="00667AE2">
        <w:t xml:space="preserve"> Mar 2017</w:t>
      </w:r>
      <w:r>
        <w:t xml:space="preserve">, </w:t>
      </w:r>
      <w:r w:rsidR="00916E4D" w:rsidRPr="00916E4D">
        <w:t>VNECO4 Electricity Construction JSC</w:t>
      </w:r>
      <w:r w:rsidR="00916E4D">
        <w:t xml:space="preserve"> </w:t>
      </w:r>
      <w:r>
        <w:t>explained difference in financial statement of 2016 year on year</w:t>
      </w:r>
      <w:r>
        <w:t xml:space="preserve"> as follows:</w:t>
      </w:r>
    </w:p>
    <w:p w:rsidR="00916E4D" w:rsidRDefault="00916E4D" w:rsidP="006B3184">
      <w:r>
        <w:t>Unit: million dongs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4"/>
        <w:gridCol w:w="1540"/>
        <w:gridCol w:w="1543"/>
        <w:gridCol w:w="1543"/>
        <w:gridCol w:w="1660"/>
        <w:gridCol w:w="1660"/>
      </w:tblGrid>
      <w:tr w:rsidR="003A5F56" w:rsidTr="003A5F56">
        <w:tc>
          <w:tcPr>
            <w:tcW w:w="1404" w:type="dxa"/>
          </w:tcPr>
          <w:p w:rsidR="003A5F56" w:rsidRDefault="003A5F56" w:rsidP="006B3184">
            <w:r>
              <w:t>No.</w:t>
            </w:r>
          </w:p>
        </w:tc>
        <w:tc>
          <w:tcPr>
            <w:tcW w:w="1540" w:type="dxa"/>
          </w:tcPr>
          <w:p w:rsidR="003A5F56" w:rsidRDefault="003A5F56" w:rsidP="006B3184">
            <w:r>
              <w:t>Norm</w:t>
            </w:r>
          </w:p>
        </w:tc>
        <w:tc>
          <w:tcPr>
            <w:tcW w:w="1543" w:type="dxa"/>
          </w:tcPr>
          <w:p w:rsidR="003A5F56" w:rsidRDefault="003A5F56" w:rsidP="006B3184">
            <w:r>
              <w:t>2015</w:t>
            </w:r>
          </w:p>
        </w:tc>
        <w:tc>
          <w:tcPr>
            <w:tcW w:w="1543" w:type="dxa"/>
          </w:tcPr>
          <w:p w:rsidR="003A5F56" w:rsidRDefault="003A5F56" w:rsidP="006B3184">
            <w:r>
              <w:t>2016</w:t>
            </w:r>
          </w:p>
        </w:tc>
        <w:tc>
          <w:tcPr>
            <w:tcW w:w="1660" w:type="dxa"/>
          </w:tcPr>
          <w:p w:rsidR="003A5F56" w:rsidRDefault="003A5F56" w:rsidP="006B3184">
            <w:r>
              <w:t xml:space="preserve">Difference </w:t>
            </w:r>
          </w:p>
        </w:tc>
        <w:tc>
          <w:tcPr>
            <w:tcW w:w="1660" w:type="dxa"/>
          </w:tcPr>
          <w:p w:rsidR="003A5F56" w:rsidRDefault="003A5F56" w:rsidP="006B3184">
            <w:r>
              <w:t>Difference (%)</w:t>
            </w:r>
          </w:p>
        </w:tc>
      </w:tr>
      <w:tr w:rsidR="003A5F56" w:rsidTr="003A5F56">
        <w:tc>
          <w:tcPr>
            <w:tcW w:w="1404" w:type="dxa"/>
          </w:tcPr>
          <w:p w:rsidR="003A5F56" w:rsidRDefault="003A5F56" w:rsidP="006B3184">
            <w:r>
              <w:t>1</w:t>
            </w:r>
          </w:p>
        </w:tc>
        <w:tc>
          <w:tcPr>
            <w:tcW w:w="1540" w:type="dxa"/>
          </w:tcPr>
          <w:p w:rsidR="003A5F56" w:rsidRDefault="003A5F56" w:rsidP="006B3184">
            <w:r>
              <w:t>Profit after tax</w:t>
            </w:r>
          </w:p>
        </w:tc>
        <w:tc>
          <w:tcPr>
            <w:tcW w:w="1543" w:type="dxa"/>
          </w:tcPr>
          <w:p w:rsidR="003A5F56" w:rsidRDefault="003A5F56" w:rsidP="006B3184">
            <w:r>
              <w:t>2.298</w:t>
            </w:r>
          </w:p>
        </w:tc>
        <w:tc>
          <w:tcPr>
            <w:tcW w:w="1543" w:type="dxa"/>
          </w:tcPr>
          <w:p w:rsidR="003A5F56" w:rsidRDefault="003A5F56" w:rsidP="006B3184">
            <w:r>
              <w:t>2.894</w:t>
            </w:r>
          </w:p>
        </w:tc>
        <w:tc>
          <w:tcPr>
            <w:tcW w:w="1660" w:type="dxa"/>
          </w:tcPr>
          <w:p w:rsidR="003A5F56" w:rsidRDefault="003A5F56" w:rsidP="006B3184">
            <w:r>
              <w:t>596</w:t>
            </w:r>
          </w:p>
        </w:tc>
        <w:tc>
          <w:tcPr>
            <w:tcW w:w="1660" w:type="dxa"/>
          </w:tcPr>
          <w:p w:rsidR="003A5F56" w:rsidRDefault="003A5F56" w:rsidP="006B3184">
            <w:r>
              <w:t>126</w:t>
            </w:r>
          </w:p>
        </w:tc>
      </w:tr>
    </w:tbl>
    <w:p w:rsidR="00916E4D" w:rsidRDefault="00916E4D" w:rsidP="006B3184"/>
    <w:p w:rsidR="00800B7F" w:rsidRDefault="00916E4D" w:rsidP="006B3184">
      <w:r>
        <w:t>Profit after tax of 2016 increased by 596 m</w:t>
      </w:r>
      <w:bookmarkStart w:id="0" w:name="_GoBack"/>
      <w:bookmarkEnd w:id="0"/>
      <w:r>
        <w:t>illion dongs because of the following reasons:</w:t>
      </w:r>
    </w:p>
    <w:p w:rsidR="00916E4D" w:rsidRDefault="00916E4D" w:rsidP="00916E4D">
      <w:pPr>
        <w:pStyle w:val="ListParagraph"/>
        <w:numPr>
          <w:ilvl w:val="0"/>
          <w:numId w:val="3"/>
        </w:numPr>
      </w:pPr>
      <w:r>
        <w:t>Net Revenue of 2015 increased by 10.159 million dongs over 2015</w:t>
      </w:r>
      <w:r w:rsidR="00220219">
        <w:t>; cost of goods sold of  2016 increased by 9,605million dongs compared to 2015, that made the profit increased by 550 million dongs</w:t>
      </w:r>
    </w:p>
    <w:p w:rsidR="00800B7F" w:rsidRDefault="00800B7F" w:rsidP="00800B7F">
      <w:pPr>
        <w:pStyle w:val="ListParagraph"/>
        <w:numPr>
          <w:ilvl w:val="0"/>
          <w:numId w:val="2"/>
        </w:numPr>
      </w:pPr>
      <w:r>
        <w:t xml:space="preserve"> </w:t>
      </w:r>
      <w:r w:rsidR="00220219">
        <w:t>Financial income of 2016 decreased by 63 million dongs compared to  2015; financial costs of 2016 increased by  289 million dongs  compared to  2015   costs increased by 1,914 million dongs  over 2015; that made the profit decreased by 1,716 million dongs.</w:t>
      </w:r>
    </w:p>
    <w:p w:rsidR="00220219" w:rsidRDefault="00220219" w:rsidP="00800B7F">
      <w:pPr>
        <w:pStyle w:val="ListParagraph"/>
        <w:numPr>
          <w:ilvl w:val="0"/>
          <w:numId w:val="2"/>
        </w:numPr>
      </w:pPr>
      <w:r>
        <w:t>Other income of 2016 increased by 2,2778 million dongs compared to 2015; other expenses increased by 116 million dongs; that made other income of 2016 increased by 2,162 million dongs over 2015</w:t>
      </w:r>
    </w:p>
    <w:p w:rsidR="00220219" w:rsidRDefault="00220219" w:rsidP="00800B7F">
      <w:pPr>
        <w:pStyle w:val="ListParagraph"/>
        <w:numPr>
          <w:ilvl w:val="0"/>
          <w:numId w:val="2"/>
        </w:numPr>
      </w:pPr>
      <w:r>
        <w:t>Tax expenses of 2016 decreased by 150 million dongs compared to 2015</w:t>
      </w:r>
    </w:p>
    <w:p w:rsidR="00220219" w:rsidRDefault="00220219" w:rsidP="00800B7F">
      <w:pPr>
        <w:pStyle w:val="ListParagraph"/>
        <w:numPr>
          <w:ilvl w:val="0"/>
          <w:numId w:val="2"/>
        </w:numPr>
      </w:pPr>
      <w:r>
        <w:t>Therefore, profit after tax of 2016 increased by 596 million dongs over 2015 (</w:t>
      </w:r>
      <w:r>
        <w:t>2,162 million</w:t>
      </w:r>
      <w:r>
        <w:t xml:space="preserve">- </w:t>
      </w:r>
      <w:r>
        <w:t>1,716 million dongs</w:t>
      </w:r>
      <w:r>
        <w:t xml:space="preserve">- </w:t>
      </w:r>
      <w:r>
        <w:t>150 million dongs</w:t>
      </w:r>
      <w:r>
        <w:t>)</w:t>
      </w:r>
    </w:p>
    <w:p w:rsidR="00E92523" w:rsidRDefault="00E92523" w:rsidP="00E92523">
      <w:r>
        <w:t xml:space="preserve">We hereby certify that the above explanations are accurate in accordance with the financial statements of 2015 and 2016 (audited by </w:t>
      </w:r>
      <w:r w:rsidRPr="00E92523">
        <w:t>International Auditing &amp; Financial Consulting Company</w:t>
      </w:r>
      <w:r>
        <w:t>)</w:t>
      </w:r>
    </w:p>
    <w:p w:rsidR="00800B7F" w:rsidRDefault="00800B7F" w:rsidP="00800B7F">
      <w:pPr>
        <w:pStyle w:val="ListParagraph"/>
      </w:pPr>
    </w:p>
    <w:sectPr w:rsidR="00800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582A57"/>
    <w:multiLevelType w:val="hybridMultilevel"/>
    <w:tmpl w:val="154EC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47812"/>
    <w:multiLevelType w:val="hybridMultilevel"/>
    <w:tmpl w:val="29307A42"/>
    <w:lvl w:ilvl="0" w:tplc="E12E49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AD68D2"/>
    <w:multiLevelType w:val="hybridMultilevel"/>
    <w:tmpl w:val="A9BE5966"/>
    <w:lvl w:ilvl="0" w:tplc="ABFA2D0C">
      <w:start w:val="1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84"/>
    <w:rsid w:val="00220219"/>
    <w:rsid w:val="003A5F56"/>
    <w:rsid w:val="00667AE2"/>
    <w:rsid w:val="006B3184"/>
    <w:rsid w:val="00800B7F"/>
    <w:rsid w:val="008C0394"/>
    <w:rsid w:val="00916E4D"/>
    <w:rsid w:val="00E92523"/>
    <w:rsid w:val="00F5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50852-CE1E-44CE-94E0-E472AEE1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0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0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NHUNGPC</dc:creator>
  <cp:keywords/>
  <dc:description/>
  <cp:lastModifiedBy>NHUNGPC</cp:lastModifiedBy>
  <cp:revision>5</cp:revision>
  <dcterms:created xsi:type="dcterms:W3CDTF">2017-03-09T08:22:00Z</dcterms:created>
  <dcterms:modified xsi:type="dcterms:W3CDTF">2017-03-09T08:33:00Z</dcterms:modified>
</cp:coreProperties>
</file>